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before="80" w:lineRule="auto"/>
        <w:jc w:val="center"/>
        <w:rPr>
          <w:b w:val="1"/>
        </w:rPr>
      </w:pPr>
      <w:r w:rsidDel="00000000" w:rsidR="00000000" w:rsidRPr="00000000">
        <w:rPr>
          <w:b w:val="1"/>
          <w:rtl w:val="0"/>
        </w:rPr>
        <w:t xml:space="preserve">SURAT PERNYATAAN TANGGUNG JAWAB MUTLAK (SPTJM) </w:t>
      </w:r>
    </w:p>
    <w:p w:rsidR="00000000" w:rsidDel="00000000" w:rsidP="00000000" w:rsidRDefault="00000000" w:rsidRPr="00000000" w14:paraId="00000002">
      <w:pPr>
        <w:spacing w:after="80" w:before="80" w:lineRule="auto"/>
        <w:jc w:val="center"/>
        <w:rPr>
          <w:b w:val="1"/>
        </w:rPr>
      </w:pPr>
      <w:r w:rsidDel="00000000" w:rsidR="00000000" w:rsidRPr="00000000">
        <w:rPr>
          <w:b w:val="1"/>
          <w:rtl w:val="0"/>
        </w:rPr>
        <w:t xml:space="preserve">MAHASISWA PESERTA PROGRAM KAMPUS MENGAJAR ANGKATAN 6 TAHUN 2023</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t xml:space="preserve">Yang bertanda tangan di bawah ini:</w:t>
      </w:r>
    </w:p>
    <w:p w:rsidR="00000000" w:rsidDel="00000000" w:rsidP="00000000" w:rsidRDefault="00000000" w:rsidRPr="00000000" w14:paraId="00000005">
      <w:pPr>
        <w:spacing w:line="276" w:lineRule="auto"/>
        <w:rPr/>
      </w:pPr>
      <w:r w:rsidDel="00000000" w:rsidR="00000000" w:rsidRPr="00000000">
        <w:rPr>
          <w:rtl w:val="0"/>
        </w:rPr>
        <w:t xml:space="preserve">nama lengkap</w:t>
        <w:tab/>
        <w:tab/>
        <w:t xml:space="preserve">:</w:t>
      </w:r>
    </w:p>
    <w:p w:rsidR="00000000" w:rsidDel="00000000" w:rsidP="00000000" w:rsidRDefault="00000000" w:rsidRPr="00000000" w14:paraId="00000006">
      <w:pPr>
        <w:spacing w:line="276" w:lineRule="auto"/>
        <w:rPr/>
      </w:pPr>
      <w:r w:rsidDel="00000000" w:rsidR="00000000" w:rsidRPr="00000000">
        <w:rPr>
          <w:rtl w:val="0"/>
        </w:rPr>
        <w:t xml:space="preserve">NIK</w:t>
        <w:tab/>
        <w:tab/>
        <w:tab/>
        <w:t xml:space="preserve">: </w:t>
      </w:r>
    </w:p>
    <w:p w:rsidR="00000000" w:rsidDel="00000000" w:rsidP="00000000" w:rsidRDefault="00000000" w:rsidRPr="00000000" w14:paraId="00000007">
      <w:pPr>
        <w:spacing w:line="276" w:lineRule="auto"/>
        <w:rPr/>
      </w:pPr>
      <w:r w:rsidDel="00000000" w:rsidR="00000000" w:rsidRPr="00000000">
        <w:rPr>
          <w:rtl w:val="0"/>
        </w:rPr>
        <w:t xml:space="preserve">perguruan tinggi</w:t>
        <w:tab/>
        <w:t xml:space="preserve">:</w:t>
      </w:r>
    </w:p>
    <w:p w:rsidR="00000000" w:rsidDel="00000000" w:rsidP="00000000" w:rsidRDefault="00000000" w:rsidRPr="00000000" w14:paraId="00000008">
      <w:pPr>
        <w:spacing w:line="276" w:lineRule="auto"/>
        <w:rPr/>
      </w:pPr>
      <w:r w:rsidDel="00000000" w:rsidR="00000000" w:rsidRPr="00000000">
        <w:rPr>
          <w:rtl w:val="0"/>
        </w:rPr>
        <w:t xml:space="preserve">program studi</w:t>
        <w:tab/>
        <w:tab/>
        <w:t xml:space="preserve">:</w:t>
      </w:r>
    </w:p>
    <w:p w:rsidR="00000000" w:rsidDel="00000000" w:rsidP="00000000" w:rsidRDefault="00000000" w:rsidRPr="00000000" w14:paraId="00000009">
      <w:pPr>
        <w:spacing w:line="276" w:lineRule="auto"/>
        <w:rPr/>
      </w:pPr>
      <w:r w:rsidDel="00000000" w:rsidR="00000000" w:rsidRPr="00000000">
        <w:rPr>
          <w:rtl w:val="0"/>
        </w:rPr>
        <w:t xml:space="preserve">NIM/NISN</w:t>
        <w:tab/>
        <w:tab/>
        <w:t xml:space="preserve">:</w:t>
      </w:r>
    </w:p>
    <w:p w:rsidR="00000000" w:rsidDel="00000000" w:rsidP="00000000" w:rsidRDefault="00000000" w:rsidRPr="00000000" w14:paraId="0000000A">
      <w:pPr>
        <w:spacing w:line="276" w:lineRule="auto"/>
        <w:rPr/>
      </w:pPr>
      <w:r w:rsidDel="00000000" w:rsidR="00000000" w:rsidRPr="00000000">
        <w:rPr>
          <w:rtl w:val="0"/>
        </w:rPr>
        <w:t xml:space="preserve">no. HP/Whatsapp</w:t>
        <w:tab/>
        <w:t xml:space="preserve">:</w:t>
      </w:r>
    </w:p>
    <w:p w:rsidR="00000000" w:rsidDel="00000000" w:rsidP="00000000" w:rsidRDefault="00000000" w:rsidRPr="00000000" w14:paraId="0000000B">
      <w:pPr>
        <w:spacing w:line="276" w:lineRule="auto"/>
        <w:rPr/>
      </w:pPr>
      <w:r w:rsidDel="00000000" w:rsidR="00000000" w:rsidRPr="00000000">
        <w:rPr>
          <w:i w:val="1"/>
          <w:rtl w:val="0"/>
        </w:rPr>
        <w:t xml:space="preserve">email</w:t>
        <w:tab/>
      </w:r>
      <w:r w:rsidDel="00000000" w:rsidR="00000000" w:rsidRPr="00000000">
        <w:rPr>
          <w:rtl w:val="0"/>
        </w:rPr>
        <w:tab/>
        <w:tab/>
        <w:t xml:space="preserve">:</w:t>
      </w:r>
    </w:p>
    <w:p w:rsidR="00000000" w:rsidDel="00000000" w:rsidP="00000000" w:rsidRDefault="00000000" w:rsidRPr="00000000" w14:paraId="0000000C">
      <w:pPr>
        <w:spacing w:after="80" w:before="80" w:lineRule="auto"/>
        <w:jc w:val="both"/>
        <w:rPr/>
      </w:pPr>
      <w:r w:rsidDel="00000000" w:rsidR="00000000" w:rsidRPr="00000000">
        <w:rPr>
          <w:rtl w:val="0"/>
        </w:rPr>
        <w:t xml:space="preserve">Dengan ini menyatakan persetujuan, komitmen, dan kesanggupan melaksanakan Program Kampus Mengajar Angkatan 6 Tahun 2023 dengan ketentuan sebagai berikut:           </w:t>
        <w:tab/>
      </w:r>
    </w:p>
    <w:p w:rsidR="00000000" w:rsidDel="00000000" w:rsidP="00000000" w:rsidRDefault="00000000" w:rsidRPr="00000000" w14:paraId="0000000D">
      <w:pPr>
        <w:widowControl w:val="0"/>
        <w:numPr>
          <w:ilvl w:val="0"/>
          <w:numId w:val="1"/>
        </w:numPr>
        <w:spacing w:after="0" w:lineRule="auto"/>
        <w:ind w:left="720" w:hanging="360"/>
        <w:jc w:val="both"/>
        <w:rPr/>
      </w:pPr>
      <w:r w:rsidDel="00000000" w:rsidR="00000000" w:rsidRPr="00000000">
        <w:rPr>
          <w:rtl w:val="0"/>
        </w:rPr>
        <w:t xml:space="preserve">Saya </w:t>
      </w:r>
      <w:r w:rsidDel="00000000" w:rsidR="00000000" w:rsidRPr="00000000">
        <w:rPr>
          <w:i w:val="1"/>
          <w:rtl w:val="0"/>
        </w:rPr>
        <w:t xml:space="preserve">sedang</w:t>
      </w:r>
      <w:r w:rsidDel="00000000" w:rsidR="00000000" w:rsidRPr="00000000">
        <w:rPr>
          <w:rtl w:val="0"/>
        </w:rPr>
        <w:t xml:space="preserve"> </w:t>
      </w:r>
      <w:r w:rsidDel="00000000" w:rsidR="00000000" w:rsidRPr="00000000">
        <w:rPr>
          <w:i w:val="1"/>
          <w:rtl w:val="0"/>
        </w:rPr>
        <w:t xml:space="preserve">tidak menerima</w:t>
      </w:r>
      <w:r w:rsidDel="00000000" w:rsidR="00000000" w:rsidRPr="00000000">
        <w:rPr>
          <w:rtl w:val="0"/>
        </w:rPr>
        <w:t xml:space="preserve"> beasiswa lain / Saya </w:t>
      </w:r>
      <w:r w:rsidDel="00000000" w:rsidR="00000000" w:rsidRPr="00000000">
        <w:rPr>
          <w:i w:val="1"/>
          <w:rtl w:val="0"/>
        </w:rPr>
        <w:t xml:space="preserve">sedang menerima</w:t>
      </w:r>
      <w:r w:rsidDel="00000000" w:rsidR="00000000" w:rsidRPr="00000000">
        <w:rPr>
          <w:rtl w:val="0"/>
        </w:rPr>
        <w:t xml:space="preserve"> beasiswa dari </w:t>
      </w:r>
      <w:r w:rsidDel="00000000" w:rsidR="00000000" w:rsidRPr="00000000">
        <w:rPr>
          <w:color w:val="cccccc"/>
          <w:rtl w:val="0"/>
        </w:rPr>
        <w:t xml:space="preserve">(tuliskan jenis/nama beasiswa)</w:t>
      </w:r>
      <w:r w:rsidDel="00000000" w:rsidR="00000000" w:rsidRPr="00000000">
        <w:rPr>
          <w:rtl w:val="0"/>
        </w:rPr>
        <w:t xml:space="preserve"> sebesar Rp</w:t>
      </w:r>
      <w:r w:rsidDel="00000000" w:rsidR="00000000" w:rsidRPr="00000000">
        <w:rPr>
          <w:color w:val="b7b7b7"/>
          <w:rtl w:val="0"/>
        </w:rPr>
        <w:t xml:space="preserve">(tuliskan nominal bantuan biaya hidup (BBH) beasiswa yang didapatkan)</w:t>
      </w:r>
      <w:r w:rsidDel="00000000" w:rsidR="00000000" w:rsidRPr="00000000">
        <w:rPr>
          <w:rtl w:val="0"/>
        </w:rPr>
        <w:t xml:space="preserve">*) pada semester ini untuk komponen Bantuan Biaya Hidup (</w:t>
      </w:r>
      <w:r w:rsidDel="00000000" w:rsidR="00000000" w:rsidRPr="00000000">
        <w:rPr>
          <w:i w:val="1"/>
          <w:rtl w:val="0"/>
        </w:rPr>
        <w:t xml:space="preserve">Living Allowance/LA</w:t>
      </w:r>
      <w:r w:rsidDel="00000000" w:rsidR="00000000" w:rsidRPr="00000000">
        <w:rPr>
          <w:rtl w:val="0"/>
        </w:rPr>
        <w:t xml:space="preserve">);</w:t>
      </w:r>
    </w:p>
    <w:p w:rsidR="00000000" w:rsidDel="00000000" w:rsidP="00000000" w:rsidRDefault="00000000" w:rsidRPr="00000000" w14:paraId="0000000E">
      <w:pPr>
        <w:widowControl w:val="0"/>
        <w:numPr>
          <w:ilvl w:val="0"/>
          <w:numId w:val="1"/>
        </w:numPr>
        <w:spacing w:after="0" w:lineRule="auto"/>
        <w:ind w:left="720" w:hanging="360"/>
        <w:jc w:val="both"/>
        <w:rPr>
          <w:u w:val="none"/>
        </w:rPr>
      </w:pPr>
      <w:r w:rsidDel="00000000" w:rsidR="00000000" w:rsidRPr="00000000">
        <w:rPr>
          <w:rtl w:val="0"/>
        </w:rPr>
        <w:t xml:space="preserve">Sanggup dan bertanggung jawab untuk mengikuti Program Kampus Mengajar Angkatan 6 Tahun 2023 yang diselenggarakan oleh Kementerian Pendidikan, Kebudayaan, Riset, dan Teknologi (Kemendikbudristek) dengan mematuhi segala ketentuan sebagai berikut: </w:t>
      </w:r>
      <w:r w:rsidDel="00000000" w:rsidR="00000000" w:rsidRPr="00000000">
        <w:rPr>
          <w:rtl w:val="0"/>
        </w:rPr>
      </w:r>
    </w:p>
    <w:p w:rsidR="00000000" w:rsidDel="00000000" w:rsidP="00000000" w:rsidRDefault="00000000" w:rsidRPr="00000000" w14:paraId="0000000F">
      <w:pPr>
        <w:numPr>
          <w:ilvl w:val="0"/>
          <w:numId w:val="2"/>
        </w:numPr>
        <w:ind w:left="1260" w:hanging="360"/>
        <w:jc w:val="both"/>
        <w:rPr>
          <w:u w:val="none"/>
        </w:rPr>
      </w:pPr>
      <w:r w:rsidDel="00000000" w:rsidR="00000000" w:rsidRPr="00000000">
        <w:rPr>
          <w:rtl w:val="0"/>
        </w:rPr>
        <w:t xml:space="preserve">belum pernah mengikuti Program Kampus Mengajar angkatan sebelumnya;</w:t>
      </w:r>
      <w:r w:rsidDel="00000000" w:rsidR="00000000" w:rsidRPr="00000000">
        <w:rPr>
          <w:rtl w:val="0"/>
        </w:rPr>
      </w:r>
    </w:p>
    <w:p w:rsidR="00000000" w:rsidDel="00000000" w:rsidP="00000000" w:rsidRDefault="00000000" w:rsidRPr="00000000" w14:paraId="00000010">
      <w:pPr>
        <w:numPr>
          <w:ilvl w:val="0"/>
          <w:numId w:val="2"/>
        </w:numPr>
        <w:ind w:left="1260" w:hanging="360"/>
        <w:jc w:val="both"/>
        <w:rPr>
          <w:u w:val="none"/>
        </w:rPr>
      </w:pPr>
      <w:r w:rsidDel="00000000" w:rsidR="00000000" w:rsidRPr="00000000">
        <w:rPr>
          <w:rtl w:val="0"/>
        </w:rPr>
        <w:t xml:space="preserve">bersedia ditempatkan di sekolah (baik SD/SMP/SMK) di seluruh wilayah  Indonesia yang ditetapkan oleh Tim Program; </w:t>
      </w:r>
      <w:r w:rsidDel="00000000" w:rsidR="00000000" w:rsidRPr="00000000">
        <w:rPr>
          <w:rtl w:val="0"/>
        </w:rPr>
      </w:r>
    </w:p>
    <w:p w:rsidR="00000000" w:rsidDel="00000000" w:rsidP="00000000" w:rsidRDefault="00000000" w:rsidRPr="00000000" w14:paraId="00000011">
      <w:pPr>
        <w:numPr>
          <w:ilvl w:val="0"/>
          <w:numId w:val="2"/>
        </w:numPr>
        <w:ind w:left="1260" w:hanging="360"/>
        <w:jc w:val="both"/>
        <w:rPr>
          <w:u w:val="none"/>
        </w:rPr>
      </w:pPr>
      <w:r w:rsidDel="00000000" w:rsidR="00000000" w:rsidRPr="00000000">
        <w:rPr>
          <w:rtl w:val="0"/>
        </w:rPr>
        <w:t xml:space="preserve">membuat laporan kegiatan tepat waktu sesuai dengan ketentuan yang telah ditetapkan oleh tim program; </w:t>
      </w:r>
      <w:r w:rsidDel="00000000" w:rsidR="00000000" w:rsidRPr="00000000">
        <w:rPr>
          <w:rtl w:val="0"/>
        </w:rPr>
      </w:r>
    </w:p>
    <w:p w:rsidR="00000000" w:rsidDel="00000000" w:rsidP="00000000" w:rsidRDefault="00000000" w:rsidRPr="00000000" w14:paraId="00000012">
      <w:pPr>
        <w:numPr>
          <w:ilvl w:val="0"/>
          <w:numId w:val="2"/>
        </w:numPr>
        <w:ind w:left="1260" w:hanging="360"/>
        <w:jc w:val="both"/>
        <w:rPr>
          <w:u w:val="none"/>
        </w:rPr>
      </w:pPr>
      <w:r w:rsidDel="00000000" w:rsidR="00000000" w:rsidRPr="00000000">
        <w:rPr>
          <w:rtl w:val="0"/>
        </w:rPr>
        <w:t xml:space="preserve">sudah melaksanakan vaksin Covid-19 sesuai dengan peraturan yang berlaku;</w:t>
      </w:r>
      <w:r w:rsidDel="00000000" w:rsidR="00000000" w:rsidRPr="00000000">
        <w:rPr>
          <w:rtl w:val="0"/>
        </w:rPr>
      </w:r>
    </w:p>
    <w:p w:rsidR="00000000" w:rsidDel="00000000" w:rsidP="00000000" w:rsidRDefault="00000000" w:rsidRPr="00000000" w14:paraId="00000013">
      <w:pPr>
        <w:numPr>
          <w:ilvl w:val="0"/>
          <w:numId w:val="2"/>
        </w:numPr>
        <w:ind w:left="1260" w:hanging="360"/>
        <w:jc w:val="both"/>
        <w:rPr>
          <w:u w:val="none"/>
        </w:rPr>
      </w:pPr>
      <w:r w:rsidDel="00000000" w:rsidR="00000000" w:rsidRPr="00000000">
        <w:rPr>
          <w:i w:val="1"/>
          <w:rtl w:val="0"/>
        </w:rPr>
        <w:t xml:space="preserve">memiliki</w:t>
      </w:r>
      <w:r w:rsidDel="00000000" w:rsidR="00000000" w:rsidRPr="00000000">
        <w:rPr>
          <w:rtl w:val="0"/>
        </w:rPr>
        <w:t xml:space="preserve"> atau </w:t>
      </w:r>
      <w:r w:rsidDel="00000000" w:rsidR="00000000" w:rsidRPr="00000000">
        <w:rPr>
          <w:i w:val="1"/>
          <w:rtl w:val="0"/>
        </w:rPr>
        <w:t xml:space="preserve">tidak memiliki</w:t>
      </w:r>
      <w:r w:rsidDel="00000000" w:rsidR="00000000" w:rsidRPr="00000000">
        <w:rPr>
          <w:rtl w:val="0"/>
        </w:rPr>
        <w:t xml:space="preserve">* asuransi kesehatan yang aktif,  baik berupa BPJS Kesehatan atau asuransi kesehatan lainnya**</w:t>
      </w:r>
      <w:r w:rsidDel="00000000" w:rsidR="00000000" w:rsidRPr="00000000">
        <w:rPr>
          <w:sz w:val="21"/>
          <w:szCs w:val="21"/>
          <w:highlight w:val="white"/>
          <w:rtl w:val="0"/>
        </w:rPr>
        <w:t xml:space="preserve">;</w:t>
      </w:r>
      <w:r w:rsidDel="00000000" w:rsidR="00000000" w:rsidRPr="00000000">
        <w:rPr>
          <w:rtl w:val="0"/>
        </w:rPr>
      </w:r>
    </w:p>
    <w:p w:rsidR="00000000" w:rsidDel="00000000" w:rsidP="00000000" w:rsidRDefault="00000000" w:rsidRPr="00000000" w14:paraId="00000014">
      <w:pPr>
        <w:numPr>
          <w:ilvl w:val="0"/>
          <w:numId w:val="2"/>
        </w:numPr>
        <w:ind w:left="1260" w:hanging="360"/>
        <w:jc w:val="both"/>
        <w:rPr>
          <w:u w:val="none"/>
        </w:rPr>
      </w:pPr>
      <w:r w:rsidDel="00000000" w:rsidR="00000000" w:rsidRPr="00000000">
        <w:rPr>
          <w:rtl w:val="0"/>
        </w:rPr>
        <w:t xml:space="preserve">mentaati seluruh ketentuan Program Kampus Mengajar yang ditetapkan oleh Kemendikbudristek dalam buku panduan operasional baku dan kebijakan Kemendikbudristek lainnya yang ditetapkan kemudian, dan segala aturan hukum yang berlaku di Indonesia;</w:t>
      </w:r>
      <w:r w:rsidDel="00000000" w:rsidR="00000000" w:rsidRPr="00000000">
        <w:rPr>
          <w:rtl w:val="0"/>
        </w:rPr>
      </w:r>
    </w:p>
    <w:p w:rsidR="00000000" w:rsidDel="00000000" w:rsidP="00000000" w:rsidRDefault="00000000" w:rsidRPr="00000000" w14:paraId="00000015">
      <w:pPr>
        <w:numPr>
          <w:ilvl w:val="0"/>
          <w:numId w:val="2"/>
        </w:numPr>
        <w:ind w:left="1260" w:hanging="360"/>
        <w:jc w:val="both"/>
        <w:rPr>
          <w:u w:val="none"/>
        </w:rPr>
      </w:pPr>
      <w:r w:rsidDel="00000000" w:rsidR="00000000" w:rsidRPr="00000000">
        <w:rPr>
          <w:rtl w:val="0"/>
        </w:rPr>
        <w:t xml:space="preserve">berkomitmen dengan sungguh-sungguh untuk menyelesaikan seluruh kegiatan Program Kampus Mengajar dari awal hingga akhir selama 1 (satu) semester;</w:t>
      </w:r>
      <w:r w:rsidDel="00000000" w:rsidR="00000000" w:rsidRPr="00000000">
        <w:rPr>
          <w:rtl w:val="0"/>
        </w:rPr>
      </w:r>
    </w:p>
    <w:p w:rsidR="00000000" w:rsidDel="00000000" w:rsidP="00000000" w:rsidRDefault="00000000" w:rsidRPr="00000000" w14:paraId="00000016">
      <w:pPr>
        <w:numPr>
          <w:ilvl w:val="0"/>
          <w:numId w:val="2"/>
        </w:numPr>
        <w:ind w:left="1260" w:hanging="360"/>
        <w:jc w:val="both"/>
        <w:rPr>
          <w:u w:val="none"/>
        </w:rPr>
      </w:pPr>
      <w:r w:rsidDel="00000000" w:rsidR="00000000" w:rsidRPr="00000000">
        <w:rPr>
          <w:rtl w:val="0"/>
        </w:rPr>
        <w:t xml:space="preserve">apabila mengundurkan diri setelah melakukan konfirmasi di laman MBKM maka saya bersedia menerima dan menjalankan segala bentuk sanksi yang sesuai dengan peraturan yang berlaku termasuk pencatuman dalam daftar hitam pendaftar Program Kampus Mengajar untuk angkatan selanjutnya dan/atau Program Kampus Merdeka lainnya;</w:t>
      </w: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spacing w:line="276"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widowControl w:val="0"/>
        <w:spacing w:line="240" w:lineRule="auto"/>
        <w:jc w:val="both"/>
        <w:rPr>
          <w:sz w:val="18"/>
          <w:szCs w:val="18"/>
        </w:rPr>
      </w:pPr>
      <w:r w:rsidDel="00000000" w:rsidR="00000000" w:rsidRPr="00000000">
        <w:rPr>
          <w:sz w:val="18"/>
          <w:szCs w:val="18"/>
          <w:vertAlign w:val="superscript"/>
          <w:rtl w:val="0"/>
        </w:rPr>
        <w:t xml:space="preserve">[*] </w:t>
      </w:r>
      <w:r w:rsidDel="00000000" w:rsidR="00000000" w:rsidRPr="00000000">
        <w:rPr>
          <w:sz w:val="18"/>
          <w:szCs w:val="18"/>
          <w:rtl w:val="0"/>
        </w:rPr>
        <w:t xml:space="preserve"> Coret yang tidak perlu/tidak sesuai.</w:t>
      </w:r>
    </w:p>
    <w:p w:rsidR="00000000" w:rsidDel="00000000" w:rsidP="00000000" w:rsidRDefault="00000000" w:rsidRPr="00000000" w14:paraId="0000001A">
      <w:pPr>
        <w:widowControl w:val="0"/>
        <w:spacing w:line="240" w:lineRule="auto"/>
        <w:jc w:val="both"/>
        <w:rPr/>
      </w:pPr>
      <w:r w:rsidDel="00000000" w:rsidR="00000000" w:rsidRPr="00000000">
        <w:rPr>
          <w:sz w:val="18"/>
          <w:szCs w:val="18"/>
          <w:vertAlign w:val="superscript"/>
          <w:rtl w:val="0"/>
        </w:rPr>
        <w:t xml:space="preserve">[**] </w:t>
      </w:r>
      <w:r w:rsidDel="00000000" w:rsidR="00000000" w:rsidRPr="00000000">
        <w:rPr>
          <w:sz w:val="18"/>
          <w:szCs w:val="18"/>
          <w:rtl w:val="0"/>
        </w:rPr>
        <w:t xml:space="preserve">Jika tidak memiliki asuransi kesehatan maka Kemendikbudristek akan mendaftarkan BPJS Kesehatan.</w:t>
      </w:r>
      <w:r w:rsidDel="00000000" w:rsidR="00000000" w:rsidRPr="00000000">
        <w:rPr>
          <w:rtl w:val="0"/>
        </w:rPr>
      </w:r>
    </w:p>
    <w:p w:rsidR="00000000" w:rsidDel="00000000" w:rsidP="00000000" w:rsidRDefault="00000000" w:rsidRPr="00000000" w14:paraId="0000001B">
      <w:pPr>
        <w:widowControl w:val="0"/>
        <w:spacing w:line="240" w:lineRule="auto"/>
        <w:ind w:left="2160" w:firstLine="0"/>
        <w:jc w:val="both"/>
        <w:rPr/>
      </w:pPr>
      <w:r w:rsidDel="00000000" w:rsidR="00000000" w:rsidRPr="00000000">
        <w:rPr>
          <w:rtl w:val="0"/>
        </w:rPr>
      </w:r>
    </w:p>
    <w:p w:rsidR="00000000" w:rsidDel="00000000" w:rsidP="00000000" w:rsidRDefault="00000000" w:rsidRPr="00000000" w14:paraId="0000001C">
      <w:pPr>
        <w:widowControl w:val="0"/>
        <w:spacing w:line="240" w:lineRule="auto"/>
        <w:ind w:left="2160" w:firstLine="0"/>
        <w:jc w:val="both"/>
        <w:rPr/>
      </w:pPr>
      <w:r w:rsidDel="00000000" w:rsidR="00000000" w:rsidRPr="00000000">
        <w:rPr>
          <w:rtl w:val="0"/>
        </w:rPr>
      </w:r>
    </w:p>
    <w:p w:rsidR="00000000" w:rsidDel="00000000" w:rsidP="00000000" w:rsidRDefault="00000000" w:rsidRPr="00000000" w14:paraId="0000001D">
      <w:pPr>
        <w:widowControl w:val="0"/>
        <w:spacing w:line="240" w:lineRule="auto"/>
        <w:ind w:left="2160" w:firstLine="0"/>
        <w:jc w:val="both"/>
        <w:rPr/>
      </w:pPr>
      <w:r w:rsidDel="00000000" w:rsidR="00000000" w:rsidRPr="00000000">
        <w:rPr>
          <w:rtl w:val="0"/>
        </w:rPr>
      </w:r>
    </w:p>
    <w:p w:rsidR="00000000" w:rsidDel="00000000" w:rsidP="00000000" w:rsidRDefault="00000000" w:rsidRPr="00000000" w14:paraId="0000001E">
      <w:pPr>
        <w:widowControl w:val="0"/>
        <w:numPr>
          <w:ilvl w:val="0"/>
          <w:numId w:val="2"/>
        </w:numPr>
        <w:spacing w:line="276" w:lineRule="auto"/>
        <w:ind w:left="1260" w:hanging="360"/>
        <w:jc w:val="both"/>
        <w:rPr>
          <w:u w:val="none"/>
        </w:rPr>
      </w:pPr>
      <w:r w:rsidDel="00000000" w:rsidR="00000000" w:rsidRPr="00000000">
        <w:rPr>
          <w:rtl w:val="0"/>
        </w:rPr>
        <w:t xml:space="preserve">jika saya tidak menyelesaikan program sesuai dengan waktu yang telah ditentukan karena mengundurkan diri atau dikeluarkan atau alasan lainnya, maka saya bersedia untuk: </w:t>
      </w:r>
      <w:r w:rsidDel="00000000" w:rsidR="00000000" w:rsidRPr="00000000">
        <w:rPr>
          <w:rtl w:val="0"/>
        </w:rPr>
      </w:r>
    </w:p>
    <w:p w:rsidR="00000000" w:rsidDel="00000000" w:rsidP="00000000" w:rsidRDefault="00000000" w:rsidRPr="00000000" w14:paraId="0000001F">
      <w:pPr>
        <w:numPr>
          <w:ilvl w:val="0"/>
          <w:numId w:val="3"/>
        </w:numPr>
        <w:spacing w:line="276" w:lineRule="auto"/>
        <w:ind w:left="1620" w:hanging="360"/>
        <w:jc w:val="both"/>
        <w:rPr>
          <w:u w:val="none"/>
        </w:rPr>
      </w:pPr>
      <w:r w:rsidDel="00000000" w:rsidR="00000000" w:rsidRPr="00000000">
        <w:rPr>
          <w:rtl w:val="0"/>
        </w:rPr>
        <w:t xml:space="preserve">mengembalikan seluruh pembiayaan yang telah dibayarkan oleh Kemendikbudristek;</w:t>
      </w:r>
      <w:r w:rsidDel="00000000" w:rsidR="00000000" w:rsidRPr="00000000">
        <w:rPr>
          <w:rtl w:val="0"/>
        </w:rPr>
      </w:r>
    </w:p>
    <w:p w:rsidR="00000000" w:rsidDel="00000000" w:rsidP="00000000" w:rsidRDefault="00000000" w:rsidRPr="00000000" w14:paraId="00000020">
      <w:pPr>
        <w:numPr>
          <w:ilvl w:val="0"/>
          <w:numId w:val="3"/>
        </w:numPr>
        <w:spacing w:line="276" w:lineRule="auto"/>
        <w:ind w:left="1620" w:hanging="360"/>
        <w:jc w:val="both"/>
        <w:rPr>
          <w:u w:val="none"/>
        </w:rPr>
      </w:pPr>
      <w:r w:rsidDel="00000000" w:rsidR="00000000" w:rsidRPr="00000000">
        <w:rPr>
          <w:rtl w:val="0"/>
        </w:rPr>
        <w:t xml:space="preserve">tidak mendapatkan pengakuan sks untuk pembelajaran Program Kampus Mengajar maupun manfaat Program Kampus Mengajar lainnya.</w:t>
      </w:r>
      <w:r w:rsidDel="00000000" w:rsidR="00000000" w:rsidRPr="00000000">
        <w:rPr>
          <w:rtl w:val="0"/>
        </w:rPr>
      </w:r>
    </w:p>
    <w:p w:rsidR="00000000" w:rsidDel="00000000" w:rsidP="00000000" w:rsidRDefault="00000000" w:rsidRPr="00000000" w14:paraId="00000021">
      <w:pPr>
        <w:numPr>
          <w:ilvl w:val="0"/>
          <w:numId w:val="2"/>
        </w:numPr>
        <w:spacing w:line="276" w:lineRule="auto"/>
        <w:ind w:left="1260" w:hanging="360"/>
        <w:jc w:val="both"/>
        <w:rPr/>
      </w:pPr>
      <w:r w:rsidDel="00000000" w:rsidR="00000000" w:rsidRPr="00000000">
        <w:rPr>
          <w:rtl w:val="0"/>
        </w:rPr>
        <w:t xml:space="preserve">Bersedia dikeluarkan sebagai peserta program dan tidak mendapatkan pengakuan sks untuk pembelajaran Program Kampus Mengajar karena tidakan plagiarisme, termasuk plagiasi diri, tindakan kriminal, tindakan kekerasan dan diskriminasi dalam segala bentuk, termasuk tindakan asusila, kekerasan seksual, perundungan, dan tindakan intoleransi, dan/atau penyalahgunaan obat-obatan terlarang.</w:t>
      </w:r>
    </w:p>
    <w:p w:rsidR="00000000" w:rsidDel="00000000" w:rsidP="00000000" w:rsidRDefault="00000000" w:rsidRPr="00000000" w14:paraId="00000022">
      <w:pPr>
        <w:widowControl w:val="0"/>
        <w:numPr>
          <w:ilvl w:val="0"/>
          <w:numId w:val="2"/>
        </w:numPr>
        <w:spacing w:line="276" w:lineRule="auto"/>
        <w:ind w:left="1260" w:hanging="360"/>
        <w:jc w:val="both"/>
        <w:rPr/>
      </w:pPr>
      <w:r w:rsidDel="00000000" w:rsidR="00000000" w:rsidRPr="00000000">
        <w:rPr>
          <w:rtl w:val="0"/>
        </w:rPr>
        <w:t xml:space="preserve">apabila di kemudian hari terdapat kesalahan dan/atau kelebihan atas Bantuan Biaya Hidup yang diberikan, sebagian atau seluruhnya, maka saya bertanggung jawab secara pribadi untuk menyetorkan kelebihan pembayaran tersebut ke LPDP;</w:t>
      </w:r>
    </w:p>
    <w:p w:rsidR="00000000" w:rsidDel="00000000" w:rsidP="00000000" w:rsidRDefault="00000000" w:rsidRPr="00000000" w14:paraId="00000023">
      <w:pPr>
        <w:spacing w:line="276" w:lineRule="auto"/>
        <w:ind w:left="1440" w:firstLine="0"/>
        <w:jc w:val="both"/>
        <w:rPr/>
      </w:pPr>
      <w:r w:rsidDel="00000000" w:rsidR="00000000" w:rsidRPr="00000000">
        <w:rPr>
          <w:rtl w:val="0"/>
        </w:rPr>
      </w:r>
    </w:p>
    <w:p w:rsidR="00000000" w:rsidDel="00000000" w:rsidP="00000000" w:rsidRDefault="00000000" w:rsidRPr="00000000" w14:paraId="00000024">
      <w:pPr>
        <w:spacing w:line="276" w:lineRule="auto"/>
        <w:jc w:val="both"/>
        <w:rPr/>
      </w:pPr>
      <w:r w:rsidDel="00000000" w:rsidR="00000000" w:rsidRPr="00000000">
        <w:rPr>
          <w:rtl w:val="0"/>
        </w:rPr>
        <w:t xml:space="preserve">Demikian pernyataan ini dibuat dengan sebenarnya tanpa ada paksaan dari pihak manapun dan apabila di kemudian hari pernyataan ini terbukti tidak benar, maka saya bersedia dituntut di muka pengadilan serta bersedia menerima segala tindakan yang diambil oleh Kemendikbudristek.</w:t>
      </w:r>
    </w:p>
    <w:p w:rsidR="00000000" w:rsidDel="00000000" w:rsidP="00000000" w:rsidRDefault="00000000" w:rsidRPr="00000000" w14:paraId="00000025">
      <w:pPr>
        <w:spacing w:line="276" w:lineRule="auto"/>
        <w:ind w:left="5244.094488188976" w:firstLine="720"/>
        <w:jc w:val="both"/>
        <w:rPr/>
      </w:pPr>
      <w:r w:rsidDel="00000000" w:rsidR="00000000" w:rsidRPr="00000000">
        <w:rPr>
          <w:rtl w:val="0"/>
        </w:rPr>
        <w:t xml:space="preserve">_______, ____________2023  </w:t>
      </w:r>
    </w:p>
    <w:p w:rsidR="00000000" w:rsidDel="00000000" w:rsidP="00000000" w:rsidRDefault="00000000" w:rsidRPr="00000000" w14:paraId="00000026">
      <w:pPr>
        <w:spacing w:line="276" w:lineRule="auto"/>
        <w:ind w:left="5244.094488188976" w:firstLine="720"/>
        <w:jc w:val="both"/>
        <w:rPr/>
      </w:pPr>
      <w:r w:rsidDel="00000000" w:rsidR="00000000" w:rsidRPr="00000000">
        <w:rPr>
          <w:rtl w:val="0"/>
        </w:rPr>
      </w:r>
    </w:p>
    <w:tbl>
      <w:tblPr>
        <w:tblStyle w:val="Table1"/>
        <w:tblW w:w="9026.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13"/>
        <w:gridCol w:w="4513"/>
        <w:tblGridChange w:id="0">
          <w:tblGrid>
            <w:gridCol w:w="4513"/>
            <w:gridCol w:w="4513"/>
          </w:tblGrid>
        </w:tblGridChange>
      </w:tblGrid>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pPr>
            <w:r w:rsidDel="00000000" w:rsidR="00000000" w:rsidRPr="00000000">
              <w:rPr>
                <w:rtl w:val="0"/>
              </w:rPr>
              <w:t xml:space="preserve">Mahasiswa</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r>
          </w:p>
          <w:p w:rsidR="00000000" w:rsidDel="00000000" w:rsidP="00000000" w:rsidRDefault="00000000" w:rsidRPr="00000000" w14:paraId="0000002A">
            <w:pPr>
              <w:widowControl w:val="0"/>
              <w:spacing w:line="240" w:lineRule="auto"/>
              <w:jc w:val="center"/>
              <w:rPr>
                <w:color w:val="999999"/>
              </w:rPr>
            </w:pPr>
            <w:r w:rsidDel="00000000" w:rsidR="00000000" w:rsidRPr="00000000">
              <w:rPr>
                <w:color w:val="999999"/>
                <w:rtl w:val="0"/>
              </w:rPr>
              <w:t xml:space="preserve">ttd + meterai Rp10.000,-</w:t>
            </w:r>
          </w:p>
          <w:p w:rsidR="00000000" w:rsidDel="00000000" w:rsidP="00000000" w:rsidRDefault="00000000" w:rsidRPr="00000000" w14:paraId="0000002B">
            <w:pPr>
              <w:widowControl w:val="0"/>
              <w:spacing w:line="240" w:lineRule="auto"/>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pPr>
            <w:r w:rsidDel="00000000" w:rsidR="00000000" w:rsidRPr="00000000">
              <w:rPr>
                <w:rtl w:val="0"/>
              </w:rPr>
              <w:t xml:space="preserve">(Nama Lengkap Mahasiswa)</w:t>
            </w:r>
          </w:p>
        </w:tc>
      </w:tr>
      <w:tr>
        <w:trPr>
          <w:cantSplit w:val="0"/>
          <w:trHeight w:val="529.98046875"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pPr>
            <w:r w:rsidDel="00000000" w:rsidR="00000000" w:rsidRPr="00000000">
              <w:rPr>
                <w:rtl w:val="0"/>
              </w:rPr>
              <w:t xml:space="preserve">Mengetahui dan menyetujui,</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pPr>
            <w:r w:rsidDel="00000000" w:rsidR="00000000" w:rsidRPr="00000000">
              <w:rPr>
                <w:rtl w:val="0"/>
              </w:rPr>
              <w:t xml:space="preserve">Orang Tua/Wali Mahasiswa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pPr>
            <w:r w:rsidDel="00000000" w:rsidR="00000000" w:rsidRPr="00000000">
              <w:rPr>
                <w:rtl w:val="0"/>
              </w:rPr>
              <w:t xml:space="preserve">Ketua Program Studi</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jc w:val="center"/>
              <w:rPr>
                <w:color w:val="999999"/>
              </w:rPr>
            </w:pPr>
            <w:r w:rsidDel="00000000" w:rsidR="00000000" w:rsidRPr="00000000">
              <w:rPr>
                <w:color w:val="999999"/>
                <w:rtl w:val="0"/>
              </w:rPr>
              <w:t xml:space="preserve">ttd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color w:val="999999"/>
              </w:rPr>
            </w:pPr>
            <w:r w:rsidDel="00000000" w:rsidR="00000000" w:rsidRPr="00000000">
              <w:rPr>
                <w:rtl w:val="0"/>
              </w:rPr>
            </w:r>
          </w:p>
          <w:p w:rsidR="00000000" w:rsidDel="00000000" w:rsidP="00000000" w:rsidRDefault="00000000" w:rsidRPr="00000000" w14:paraId="00000036">
            <w:pPr>
              <w:widowControl w:val="0"/>
              <w:spacing w:line="240" w:lineRule="auto"/>
              <w:jc w:val="center"/>
              <w:rPr>
                <w:color w:val="999999"/>
              </w:rPr>
            </w:pPr>
            <w:r w:rsidDel="00000000" w:rsidR="00000000" w:rsidRPr="00000000">
              <w:rPr>
                <w:color w:val="999999"/>
                <w:rtl w:val="0"/>
              </w:rPr>
              <w:t xml:space="preserve">ttd</w:t>
            </w:r>
          </w:p>
          <w:p w:rsidR="00000000" w:rsidDel="00000000" w:rsidP="00000000" w:rsidRDefault="00000000" w:rsidRPr="00000000" w14:paraId="00000037">
            <w:pPr>
              <w:widowControl w:val="0"/>
              <w:spacing w:line="240" w:lineRule="auto"/>
              <w:rPr>
                <w:color w:val="999999"/>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rtl w:val="0"/>
              </w:rPr>
              <w:t xml:space="preserve">(Nama Lengkap Orang Tua)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pPr>
            <w:r w:rsidDel="00000000" w:rsidR="00000000" w:rsidRPr="00000000">
              <w:rPr>
                <w:rtl w:val="0"/>
              </w:rPr>
              <w:t xml:space="preserve">(Nama Ketua Program Studi)</w:t>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NIP/NIY/NIDN_________________</w:t>
            </w:r>
          </w:p>
        </w:tc>
      </w:tr>
    </w:tbl>
    <w:p w:rsidR="00000000" w:rsidDel="00000000" w:rsidP="00000000" w:rsidRDefault="00000000" w:rsidRPr="00000000" w14:paraId="0000003C">
      <w:pPr>
        <w:spacing w:line="276" w:lineRule="auto"/>
        <w:jc w:val="both"/>
        <w:rPr/>
      </w:pPr>
      <w:r w:rsidDel="00000000" w:rsidR="00000000" w:rsidRPr="00000000">
        <w:rPr>
          <w:rtl w:val="0"/>
        </w:rPr>
      </w:r>
    </w:p>
    <w:sectPr>
      <w:headerReference r:id="rId7" w:type="default"/>
      <w:footerReference r:id="rId8"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R0B9GikXduw29lXbsKFjOy92Bg==">AMUW2mV3qZQa9hd1Ap09vqYg5b5+V5p3MRlN3J090ZNZNzFuNGmi5A76s9QaUmszlP0rhiSdZVMCept+Lh+3uVKQTQh0RYjKUjLhT2MAaQlqUAtL7dWnJjg=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